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Tahoma" w:hAnsi="Tahoma" w:eastAsia="Tahoma" w:cs="Tahoma"/>
          <w:b/>
          <w:bCs/>
          <w:i w:val="0"/>
          <w:iCs w:val="0"/>
          <w:caps w:val="0"/>
          <w:color w:val="000000"/>
          <w:spacing w:val="0"/>
          <w:sz w:val="12"/>
          <w:szCs w:val="12"/>
        </w:rPr>
        <w:t>参会嘉宾指导评价如下：</w:t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kern w:val="0"/>
          <w:sz w:val="12"/>
          <w:szCs w:val="12"/>
          <w:lang w:val="en-US" w:eastAsia="zh-CN" w:bidi="ar"/>
        </w:rPr>
        <w:t>中国科学院院士 中科院化学研究所研究员韩布兴</w:t>
      </w: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jc w:val="center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  <w:bdr w:val="none" w:color="auto" w:sz="0" w:space="0"/>
        </w:rPr>
        <w:drawing>
          <wp:inline distT="0" distB="0" distL="114300" distR="114300">
            <wp:extent cx="3048000" cy="5915025"/>
            <wp:effectExtent l="0" t="0" r="0" b="317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  <w:t>中国藻业协会微藻分会会长秦松</w:t>
      </w:r>
    </w:p>
    <w:p>
      <w:pPr>
        <w:pStyle w:val="2"/>
        <w:keepNext w:val="0"/>
        <w:keepLines w:val="0"/>
        <w:widowControl/>
        <w:suppressLineNumbers w:val="0"/>
        <w:spacing w:before="50" w:beforeAutospacing="0" w:after="50" w:afterAutospacing="0"/>
        <w:ind w:left="0" w:right="0" w:firstLine="0"/>
        <w:jc w:val="center"/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000000"/>
          <w:spacing w:val="0"/>
          <w:sz w:val="12"/>
          <w:szCs w:val="12"/>
          <w:bdr w:val="none" w:color="auto" w:sz="0" w:space="0"/>
        </w:rPr>
        <w:drawing>
          <wp:inline distT="0" distB="0" distL="114300" distR="114300">
            <wp:extent cx="3809365" cy="3496945"/>
            <wp:effectExtent l="0" t="0" r="635" b="825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国家水生生物物种质资源库副主任宋立荣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011930" cy="4145280"/>
            <wp:effectExtent l="0" t="0" r="1270" b="762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中国藻业协会副秘书长吴昱璋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768090" cy="1762125"/>
            <wp:effectExtent l="0" t="0" r="3810" b="317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江苏省地质局副局长刘燕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74035" cy="2109470"/>
            <wp:effectExtent l="0" t="0" r="12065" b="1143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江苏省发改委沿海处处长冯树春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11195" cy="4024630"/>
            <wp:effectExtent l="0" t="0" r="1905" b="127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南昌大学博导教授周文广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657725" cy="4476750"/>
            <wp:effectExtent l="0" t="0" r="3175" b="635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通威集团研究院院长高启平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876800" cy="3571875"/>
            <wp:effectExtent l="0" t="0" r="0" b="9525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南昌大学博导教授刘玉环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65805" cy="8080375"/>
            <wp:effectExtent l="0" t="0" r="10795" b="952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808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中国石油大学博导教授葛保胜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25975" cy="3639820"/>
            <wp:effectExtent l="0" t="0" r="9525" b="508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同济大学环境学院博导教授褚华强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396865" cy="3307080"/>
            <wp:effectExtent l="0" t="0" r="635" b="7620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同济大学工程与产业研究院院长教授张亚雷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613150" cy="2791460"/>
            <wp:effectExtent l="0" t="0" r="6350" b="2540"/>
            <wp:docPr id="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50" w:beforeAutospacing="0" w:after="50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同济大学博士由晓刚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707005" cy="5130165"/>
            <wp:effectExtent l="0" t="0" r="10795" b="635"/>
            <wp:docPr id="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​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0NDYyZjQ4MWVkOTdlYjMyOWVmZTM5Njc1N2FkODcifQ=="/>
  </w:docVars>
  <w:rsids>
    <w:rsidRoot w:val="37FF4616"/>
    <w:rsid w:val="37FF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194</Words>
  <Characters>194</Characters>
  <Lines>0</Lines>
  <Paragraphs>0</Paragraphs>
  <TotalTime>1</TotalTime>
  <ScaleCrop>false</ScaleCrop>
  <LinksUpToDate>false</LinksUpToDate>
  <CharactersWithSpaces>195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2023-04-03T09:11:00Z</dcterms:created>
  <dc:creator>小石头</dc:creator>
  <cp:lastModifiedBy>小石头</cp:lastModifiedBy>
  <dcterms:modified xsi:type="dcterms:W3CDTF">2023-04-03T09:12:33Z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061C8C02FD8045749CF6B0B62952315F</vt:lpwstr>
  </property>
</Properties>
</file>